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E2C" w:rsidRDefault="00D20E2C" w:rsidP="00D20E2C">
      <w:pPr>
        <w:pStyle w:val="ParagraphStyle"/>
        <w:keepNext/>
        <w:spacing w:before="240" w:after="18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65797150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 13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Работа над ошибками. Однородные члены предложения (общее понятие)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735"/>
        <w:gridCol w:w="12365"/>
      </w:tblGrid>
      <w:tr w:rsidR="00D20E2C"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2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Коррекция знаний, освоение нового материала</w:t>
            </w:r>
          </w:p>
        </w:tc>
      </w:tr>
      <w:tr w:rsidR="00D20E2C"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 задачи</w:t>
            </w:r>
          </w:p>
        </w:tc>
        <w:tc>
          <w:tcPr>
            <w:tcW w:w="12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ознакомления с понятием «однородные члены предложения»; совершенствовать умение выделять в предложении однородные члены предложения; способствовать развитию умения составлять предложения с од-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нородными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членами по схеме, по рисунку; содействовать воспитанию интереса к русскому языку, культуры учебного труда на уроке</w:t>
            </w:r>
          </w:p>
        </w:tc>
      </w:tr>
      <w:tr w:rsidR="00D20E2C"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предметные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2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Познакомятся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 понятием «однородные члены предложения»; </w:t>
            </w:r>
            <w:r>
              <w:rPr>
                <w:rFonts w:ascii="Times New Roman" w:hAnsi="Times New Roman" w:cs="Times New Roman"/>
                <w:i/>
                <w:iCs/>
              </w:rPr>
              <w:t>научатся</w:t>
            </w:r>
            <w:r>
              <w:rPr>
                <w:rFonts w:ascii="Times New Roman" w:hAnsi="Times New Roman" w:cs="Times New Roman"/>
              </w:rPr>
              <w:t xml:space="preserve"> находить в предложении однородные члены; различать и составлять предложения с однородными членами по схеме, рисунку; объяснять постановку знаков препинания при однородных членах предложения; выписывать словосочетания из предложения; выполнять синтаксический разбор предложения</w:t>
            </w:r>
          </w:p>
        </w:tc>
      </w:tr>
      <w:tr w:rsidR="00D20E2C"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Метапредметные УУД</w:t>
            </w:r>
          </w:p>
        </w:tc>
        <w:tc>
          <w:tcPr>
            <w:tcW w:w="12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анализировать, сравнивать, группировать различные объекты, явления, факты; осуществлять сравнение, сопоставление, классификацию изученных фактов языка по заданному признаку (под руководством учителя); проводить аналогии между изучаемым предметом и собственным опытом (под руководством учителя); </w:t>
            </w:r>
            <w:r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принимать и сохранять цель и учебную задачу, соответствующую этапу обучения (определенному этапу урока), с помощью учителя; понимать выделенные ориентиры действий (в заданиях учебника, справочном материале учебника – памятках) при работе с учебным материалом; оценивать совместно с учителем или одноклассниками результат своих действий, вносить соответствующие коррективы; </w:t>
            </w:r>
            <w:r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отстаивать свою точку зрения, соблюдая правила речевого этикета; аргументировать свою точку зрения с помощью фактов и дополнительных сведений; критично относиться к своему мнению; уметь взглянуть на ситуацию с иной позиции и договариваться с людьми, придерживающимися другого мнения; понимать точку зрения другого</w:t>
            </w:r>
          </w:p>
        </w:tc>
      </w:tr>
      <w:tr w:rsidR="00D20E2C">
        <w:tc>
          <w:tcPr>
            <w:tcW w:w="1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Личностные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23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Ориентироваться на содержательные моменты школьной действительности и принимать образец «хорошего ученика»; проявлять способность к самооценке на основе наблюдения за собственной речью, уважительное отношение к иному мнению</w:t>
            </w:r>
          </w:p>
        </w:tc>
      </w:tr>
    </w:tbl>
    <w:p w:rsidR="00D20E2C" w:rsidRDefault="00D20E2C" w:rsidP="00D20E2C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урока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D20E2C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Этап урока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деятельности учащегося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деятельности</w:t>
            </w:r>
          </w:p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учащегося</w:t>
            </w:r>
          </w:p>
        </w:tc>
      </w:tr>
      <w:tr w:rsidR="00D20E2C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D20E2C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II. Актуализация знаний. 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домашнего задания (рабочая тетрадь).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домашнее задание. Проводит беседу 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 проделанной работе.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задание 34. Какая пара слов составляет предложение? Назовите главные члены.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пары слов являются словосочетаниями? Назовите главное слово в каждом словосочетании.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предложения, составленные из словосочетаний.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задание 35. Прочитайте предложения, назовите в каждом предложении грамматическую основу.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выписанные словосочетания.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задание 36. 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исправленное предложение.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 учителя. Рассказывают о выполненной дома работе. 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задание.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Луна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сияла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Луна (какая?) золотая, сияла (где?) над садом, над садом (каким?) осенним.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Золотая луна сияла над осенним садом.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Выписывают словосочетания. </w:t>
            </w:r>
            <w:r>
              <w:rPr>
                <w:rFonts w:ascii="Times New Roman" w:hAnsi="Times New Roman" w:cs="Times New Roman"/>
                <w:i/>
                <w:iCs/>
              </w:rPr>
              <w:t>(См. РМ, Приложение 2.)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Падают (как?) тихо, листья (какие?) осенние, падают (откуда?) с берез.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Лучи (чего?) солнца, осветили (как?) ярко, поляну 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(какую?) лесную, осветили (что?) поляну.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предложение: 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Над высокой елью весело кружили клесты.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3.)</w:t>
            </w:r>
          </w:p>
        </w:tc>
        <w:tc>
          <w:tcPr>
            <w:tcW w:w="1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Выделять существенную информацию </w:t>
            </w:r>
            <w:r>
              <w:rPr>
                <w:rFonts w:ascii="Times New Roman" w:hAnsi="Times New Roman" w:cs="Times New Roman"/>
              </w:rPr>
              <w:br/>
              <w:t xml:space="preserve">из текста загадки. Выдвигать гипотезу и обосновывать ее. Осуществлять актуализацию личного жизненного опыта. Уметь слушать в </w:t>
            </w:r>
            <w:proofErr w:type="spellStart"/>
            <w:r>
              <w:rPr>
                <w:rFonts w:ascii="Times New Roman" w:hAnsi="Times New Roman" w:cs="Times New Roman"/>
              </w:rPr>
              <w:t>соот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20E2C">
        <w:tc>
          <w:tcPr>
            <w:tcW w:w="16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Минутка чистописания.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минутку чистописания.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Догадайтесь, какую букву мы будем писать на минутке чистописания.</w:t>
            </w:r>
          </w:p>
          <w:p w:rsidR="00D20E2C" w:rsidRDefault="00D20E2C">
            <w:pPr>
              <w:pStyle w:val="ParagraphStyle"/>
              <w:spacing w:line="264" w:lineRule="auto"/>
              <w:ind w:left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Вот два столба наискосок,</w:t>
            </w:r>
          </w:p>
          <w:p w:rsidR="00D20E2C" w:rsidRDefault="00D20E2C">
            <w:pPr>
              <w:pStyle w:val="ParagraphStyle"/>
              <w:spacing w:line="264" w:lineRule="auto"/>
              <w:ind w:left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между ними – поясок.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чистописание.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А 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аа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 А 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ааа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</w:tr>
    </w:tbl>
    <w:p w:rsidR="00D20E2C" w:rsidRDefault="00D20E2C" w:rsidP="00D20E2C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D20E2C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D20E2C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ind w:left="10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 эту букву знаешь? А?</w:t>
            </w:r>
          </w:p>
          <w:p w:rsidR="00D20E2C" w:rsidRDefault="00D20E2C">
            <w:pPr>
              <w:pStyle w:val="ParagraphStyle"/>
              <w:spacing w:line="264" w:lineRule="auto"/>
              <w:ind w:left="105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Перед тобою буква … </w:t>
            </w:r>
            <w:r>
              <w:rPr>
                <w:rFonts w:ascii="Times New Roman" w:hAnsi="Times New Roman" w:cs="Times New Roman"/>
                <w:i/>
                <w:iCs/>
              </w:rPr>
              <w:t>(«а».)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Какой звук обозначает эта буква? 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буквосочетание. Найдите закономерность.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запись на доске.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Дети, в, идут, осень, школу.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Это предложение? Докажите.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такое предложение?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из данных слов предложение. Запишите.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Гласный.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предложение из слов: 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Дети идут в школу осенью. Осенью дети идут 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 школу.</w:t>
            </w:r>
          </w:p>
        </w:tc>
        <w:tc>
          <w:tcPr>
            <w:tcW w:w="1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ветствии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целевой установкой. Принимать и сохранять учебную цель и задачу. Дополнять, уточнять высказанные мнения по существу полученного задания. Осознанно и произвольно строить речевое высказывание в устной форме</w:t>
            </w:r>
          </w:p>
        </w:tc>
      </w:tr>
      <w:tr w:rsidR="00D20E2C">
        <w:tc>
          <w:tcPr>
            <w:tcW w:w="16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словами с непроверяемым написанием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над словами с непроверяемым написанием.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Отгадайте загадки и запишите словарные слова.</w:t>
            </w:r>
          </w:p>
          <w:p w:rsidR="00D20E2C" w:rsidRDefault="00D20E2C">
            <w:pPr>
              <w:pStyle w:val="ParagraphStyle"/>
              <w:spacing w:line="264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Буквы-значки, как бойцы на парад,</w:t>
            </w:r>
          </w:p>
          <w:p w:rsidR="00D20E2C" w:rsidRDefault="00D20E2C">
            <w:pPr>
              <w:pStyle w:val="ParagraphStyle"/>
              <w:spacing w:line="264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aps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строгом порядке построены в ряд.</w:t>
            </w:r>
          </w:p>
          <w:p w:rsidR="00D20E2C" w:rsidRDefault="00D20E2C">
            <w:pPr>
              <w:pStyle w:val="ParagraphStyle"/>
              <w:spacing w:line="264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Каждый в условленном месте стоит</w:t>
            </w:r>
          </w:p>
          <w:p w:rsidR="00D20E2C" w:rsidRDefault="00D20E2C">
            <w:pPr>
              <w:pStyle w:val="ParagraphStyle"/>
              <w:spacing w:line="264" w:lineRule="auto"/>
              <w:ind w:left="75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caps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называется строй … </w:t>
            </w:r>
            <w:r>
              <w:rPr>
                <w:rFonts w:ascii="Times New Roman" w:hAnsi="Times New Roman" w:cs="Times New Roman"/>
                <w:i/>
                <w:iCs/>
              </w:rPr>
              <w:t>(«алфавит»).</w:t>
            </w:r>
          </w:p>
          <w:p w:rsidR="00D20E2C" w:rsidRDefault="00D20E2C">
            <w:pPr>
              <w:pStyle w:val="ParagraphStyle"/>
              <w:spacing w:before="60" w:line="264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Долговязый Тимошка</w:t>
            </w:r>
          </w:p>
          <w:p w:rsidR="00D20E2C" w:rsidRDefault="00D20E2C">
            <w:pPr>
              <w:pStyle w:val="ParagraphStyle"/>
              <w:spacing w:line="264" w:lineRule="auto"/>
              <w:ind w:left="7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Бежит по узенькой дорожке.</w:t>
            </w:r>
          </w:p>
          <w:p w:rsidR="00D20E2C" w:rsidRDefault="00D20E2C">
            <w:pPr>
              <w:pStyle w:val="ParagraphStyle"/>
              <w:spacing w:line="264" w:lineRule="auto"/>
              <w:ind w:left="75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Его следы – твои труды. </w:t>
            </w:r>
            <w:r>
              <w:rPr>
                <w:rFonts w:ascii="Times New Roman" w:hAnsi="Times New Roman" w:cs="Times New Roman"/>
                <w:i/>
                <w:iCs/>
              </w:rPr>
              <w:t>(Карандаш.)</w:t>
            </w:r>
          </w:p>
          <w:p w:rsidR="00D20E2C" w:rsidRDefault="00D20E2C">
            <w:pPr>
              <w:pStyle w:val="ParagraphStyle"/>
              <w:spacing w:before="60" w:line="264" w:lineRule="auto"/>
              <w:ind w:firstLine="1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Раскололся тесный домик</w:t>
            </w:r>
          </w:p>
          <w:p w:rsidR="00D20E2C" w:rsidRDefault="00D20E2C">
            <w:pPr>
              <w:pStyle w:val="ParagraphStyle"/>
              <w:spacing w:line="264" w:lineRule="auto"/>
              <w:ind w:firstLine="1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две половинки.</w:t>
            </w:r>
          </w:p>
          <w:p w:rsidR="00D20E2C" w:rsidRDefault="00D20E2C">
            <w:pPr>
              <w:pStyle w:val="ParagraphStyle"/>
              <w:spacing w:line="264" w:lineRule="auto"/>
              <w:ind w:firstLine="1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посыпались оттуда</w:t>
            </w:r>
          </w:p>
          <w:p w:rsidR="00D20E2C" w:rsidRDefault="00D20E2C">
            <w:pPr>
              <w:pStyle w:val="ParagraphStyle"/>
              <w:spacing w:line="264" w:lineRule="auto"/>
              <w:ind w:firstLine="114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Бусинки-дробинки. </w:t>
            </w:r>
            <w:r>
              <w:rPr>
                <w:rFonts w:ascii="Times New Roman" w:hAnsi="Times New Roman" w:cs="Times New Roman"/>
                <w:i/>
                <w:iCs/>
              </w:rPr>
              <w:t>(Горох.)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Объясняют значение слова «комбайн», используя словари.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Комбайн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передвижная или самоходная машина, выполняющая одновременно работу нескольких машин. Слово заимствовано из английского языка. Слова</w:t>
            </w:r>
            <w:r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  <w:i/>
                <w:iCs/>
              </w:rPr>
              <w:t>комбинировать», «комбинация», «комбинезон»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происходят от латинского</w:t>
            </w: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комбинарэ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»</w:t>
            </w:r>
            <w:r>
              <w:rPr>
                <w:rFonts w:ascii="Times New Roman" w:hAnsi="Times New Roman" w:cs="Times New Roman"/>
              </w:rPr>
              <w:t>: «</w:t>
            </w:r>
            <w:r>
              <w:rPr>
                <w:rFonts w:ascii="Times New Roman" w:hAnsi="Times New Roman" w:cs="Times New Roman"/>
                <w:i/>
                <w:iCs/>
              </w:rPr>
              <w:t>ком»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</w:rPr>
              <w:t>«вместе»,</w:t>
            </w:r>
            <w:r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бинарэ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– «соединять». Их общая основа в английском произношении звучит как «комбайн». Так англичане и назвали сложную сельскохозяйственную машину, соединяющую в себе жнейку,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соломовязалку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и молотилку или молотилку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и веялки.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D20E2C" w:rsidRDefault="00D20E2C" w:rsidP="00D20E2C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D20E2C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D20E2C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ind w:firstLine="2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припеке у пеньков много тонких стебельков,</w:t>
            </w:r>
          </w:p>
          <w:p w:rsidR="00D20E2C" w:rsidRDefault="00D20E2C">
            <w:pPr>
              <w:pStyle w:val="ParagraphStyle"/>
              <w:spacing w:line="264" w:lineRule="auto"/>
              <w:ind w:firstLine="2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Каждый тонкий стебелек держит алый огонек,</w:t>
            </w:r>
          </w:p>
          <w:p w:rsidR="00D20E2C" w:rsidRDefault="00D20E2C">
            <w:pPr>
              <w:pStyle w:val="ParagraphStyle"/>
              <w:spacing w:line="264" w:lineRule="auto"/>
              <w:ind w:firstLine="2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Разгребаем стебельки, собираем огоньки. </w:t>
            </w:r>
          </w:p>
          <w:p w:rsidR="00D20E2C" w:rsidRDefault="00D20E2C">
            <w:pPr>
              <w:pStyle w:val="ParagraphStyle"/>
              <w:spacing w:line="264" w:lineRule="auto"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(Земляника.)</w:t>
            </w:r>
          </w:p>
          <w:p w:rsidR="00D20E2C" w:rsidRDefault="00D20E2C">
            <w:pPr>
              <w:pStyle w:val="ParagraphStyle"/>
              <w:spacing w:line="264" w:lineRule="auto"/>
              <w:ind w:firstLine="27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Закутан ребенок в сорок пеленок. </w:t>
            </w:r>
            <w:r>
              <w:rPr>
                <w:rFonts w:ascii="Times New Roman" w:hAnsi="Times New Roman" w:cs="Times New Roman"/>
                <w:i/>
                <w:iCs/>
              </w:rPr>
              <w:t>(Капуста.)</w:t>
            </w:r>
          </w:p>
          <w:p w:rsidR="00D20E2C" w:rsidRDefault="00D20E2C">
            <w:pPr>
              <w:pStyle w:val="ParagraphStyle"/>
              <w:spacing w:before="60" w:line="264" w:lineRule="auto"/>
              <w:ind w:firstLine="1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Закопали в землю в мае</w:t>
            </w:r>
          </w:p>
          <w:p w:rsidR="00D20E2C" w:rsidRDefault="00D20E2C">
            <w:pPr>
              <w:pStyle w:val="ParagraphStyle"/>
              <w:spacing w:line="264" w:lineRule="auto"/>
              <w:ind w:firstLine="1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сто дней не вынимали,</w:t>
            </w:r>
          </w:p>
          <w:p w:rsidR="00D20E2C" w:rsidRDefault="00D20E2C">
            <w:pPr>
              <w:pStyle w:val="ParagraphStyle"/>
              <w:spacing w:line="264" w:lineRule="auto"/>
              <w:ind w:firstLine="1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копать стали под осень,</w:t>
            </w:r>
          </w:p>
          <w:p w:rsidR="00D20E2C" w:rsidRDefault="00D20E2C">
            <w:pPr>
              <w:pStyle w:val="ParagraphStyle"/>
              <w:spacing w:line="264" w:lineRule="auto"/>
              <w:ind w:firstLine="111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Не одну нашли, а восемь. </w:t>
            </w:r>
            <w:r>
              <w:rPr>
                <w:rFonts w:ascii="Times New Roman" w:hAnsi="Times New Roman" w:cs="Times New Roman"/>
                <w:i/>
                <w:iCs/>
              </w:rPr>
              <w:t>(Картошка.)</w:t>
            </w:r>
          </w:p>
          <w:p w:rsidR="00D20E2C" w:rsidRDefault="00D20E2C">
            <w:pPr>
              <w:pStyle w:val="ParagraphStyle"/>
              <w:spacing w:before="60" w:line="264" w:lineRule="auto"/>
              <w:ind w:firstLine="1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Красна девица сидит в темнице,</w:t>
            </w:r>
          </w:p>
          <w:p w:rsidR="00D20E2C" w:rsidRDefault="00D20E2C">
            <w:pPr>
              <w:pStyle w:val="ParagraphStyle"/>
              <w:spacing w:line="264" w:lineRule="auto"/>
              <w:ind w:firstLine="114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А коса на улице. </w:t>
            </w:r>
            <w:r>
              <w:rPr>
                <w:rFonts w:ascii="Times New Roman" w:hAnsi="Times New Roman" w:cs="Times New Roman"/>
                <w:i/>
                <w:iCs/>
              </w:rPr>
              <w:t>(Морковь.)</w:t>
            </w:r>
          </w:p>
          <w:p w:rsidR="00D20E2C" w:rsidRDefault="00D20E2C">
            <w:pPr>
              <w:pStyle w:val="ParagraphStyle"/>
              <w:spacing w:before="60" w:line="264" w:lineRule="auto"/>
              <w:ind w:firstLine="1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грядке длинный и зеленый,</w:t>
            </w:r>
          </w:p>
          <w:p w:rsidR="00D20E2C" w:rsidRDefault="00D20E2C">
            <w:pPr>
              <w:pStyle w:val="ParagraphStyle"/>
              <w:spacing w:line="264" w:lineRule="auto"/>
              <w:ind w:firstLine="1110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А в кадке желтый и соленый. </w:t>
            </w:r>
            <w:r>
              <w:rPr>
                <w:rFonts w:ascii="Times New Roman" w:hAnsi="Times New Roman" w:cs="Times New Roman"/>
                <w:i/>
                <w:iCs/>
              </w:rPr>
              <w:t>(Огурец.)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мы познакомимся еще с одним словарным словом. Отгадайте загадку:</w:t>
            </w:r>
          </w:p>
          <w:p w:rsidR="00D20E2C" w:rsidRDefault="00D20E2C">
            <w:pPr>
              <w:pStyle w:val="ParagraphStyle"/>
              <w:spacing w:line="264" w:lineRule="auto"/>
              <w:ind w:firstLine="1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желтом море корабль плывет. </w:t>
            </w:r>
          </w:p>
          <w:p w:rsidR="00D20E2C" w:rsidRDefault="00D20E2C">
            <w:pPr>
              <w:pStyle w:val="ParagraphStyle"/>
              <w:spacing w:line="264" w:lineRule="auto"/>
              <w:ind w:firstLine="1110"/>
              <w:jc w:val="right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(Комбайн.)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after="12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ассоциативный рисунок к слову «комбайн».</w:t>
            </w:r>
          </w:p>
          <w:tbl>
            <w:tblPr>
              <w:tblW w:w="0" w:type="auto"/>
              <w:jc w:val="center"/>
              <w:tblLayout w:type="fixed"/>
              <w:tblCellMar>
                <w:left w:w="105" w:type="dxa"/>
                <w:right w:w="105" w:type="dxa"/>
              </w:tblCellMar>
              <w:tblLook w:val="0000"/>
            </w:tblPr>
            <w:tblGrid>
              <w:gridCol w:w="518"/>
              <w:gridCol w:w="704"/>
              <w:gridCol w:w="526"/>
              <w:gridCol w:w="524"/>
              <w:gridCol w:w="526"/>
              <w:gridCol w:w="524"/>
              <w:gridCol w:w="526"/>
            </w:tblGrid>
            <w:tr w:rsidR="00D20E2C">
              <w:trPr>
                <w:trHeight w:val="375"/>
                <w:jc w:val="center"/>
              </w:trPr>
              <w:tc>
                <w:tcPr>
                  <w:tcW w:w="5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к</w:t>
                  </w:r>
                </w:p>
              </w:tc>
              <w:tc>
                <w:tcPr>
                  <w:tcW w:w="70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val="ru-RU"/>
                    </w:rPr>
                    <w:drawing>
                      <wp:inline distT="0" distB="0" distL="0" distR="0">
                        <wp:extent cx="285750" cy="295275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750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м</w:t>
                  </w: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б</w:t>
                  </w: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а</w:t>
                  </w: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й</w:t>
                  </w: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н</w:t>
                  </w:r>
                </w:p>
              </w:tc>
            </w:tr>
          </w:tbl>
          <w:p w:rsidR="00D20E2C" w:rsidRDefault="00D20E2C">
            <w:pPr>
              <w:pStyle w:val="ParagraphStyle"/>
              <w:spacing w:before="120" w:after="12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словарное слово в свои словарики, используя прием ассоциаций.</w:t>
            </w:r>
          </w:p>
          <w:tbl>
            <w:tblPr>
              <w:tblW w:w="3000" w:type="dxa"/>
              <w:jc w:val="center"/>
              <w:tblLayout w:type="fixed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000"/>
            </w:tblPr>
            <w:tblGrid>
              <w:gridCol w:w="408"/>
              <w:gridCol w:w="433"/>
              <w:gridCol w:w="431"/>
              <w:gridCol w:w="433"/>
              <w:gridCol w:w="431"/>
              <w:gridCol w:w="433"/>
              <w:gridCol w:w="431"/>
            </w:tblGrid>
            <w:tr w:rsidR="00D20E2C">
              <w:trPr>
                <w:jc w:val="center"/>
              </w:trPr>
              <w:tc>
                <w:tcPr>
                  <w:tcW w:w="412" w:type="dxa"/>
                  <w:tcBorders>
                    <w:right w:val="single" w:sz="6" w:space="0" w:color="auto"/>
                  </w:tcBorders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з</w:t>
                  </w:r>
                </w:p>
              </w:tc>
              <w:tc>
                <w:tcPr>
                  <w:tcW w:w="434" w:type="dxa"/>
                  <w:tcBorders>
                    <w:left w:val="single" w:sz="6" w:space="0" w:color="000000"/>
                  </w:tcBorders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36" w:type="dxa"/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34" w:type="dxa"/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36" w:type="dxa"/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34" w:type="dxa"/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</w:tr>
            <w:tr w:rsidR="00D20E2C">
              <w:trPr>
                <w:jc w:val="center"/>
              </w:trPr>
              <w:tc>
                <w:tcPr>
                  <w:tcW w:w="412" w:type="dxa"/>
                  <w:tcBorders>
                    <w:right w:val="single" w:sz="6" w:space="0" w:color="auto"/>
                  </w:tcBorders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е</w:t>
                  </w:r>
                </w:p>
              </w:tc>
              <w:tc>
                <w:tcPr>
                  <w:tcW w:w="434" w:type="dxa"/>
                  <w:tcBorders>
                    <w:left w:val="single" w:sz="6" w:space="0" w:color="000000"/>
                  </w:tcBorders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36" w:type="dxa"/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34" w:type="dxa"/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36" w:type="dxa"/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34" w:type="dxa"/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</w:tr>
            <w:tr w:rsidR="00D20E2C">
              <w:trPr>
                <w:jc w:val="center"/>
              </w:trPr>
              <w:tc>
                <w:tcPr>
                  <w:tcW w:w="412" w:type="dxa"/>
                  <w:tcBorders>
                    <w:right w:val="single" w:sz="6" w:space="0" w:color="auto"/>
                  </w:tcBorders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р</w:t>
                  </w:r>
                </w:p>
              </w:tc>
              <w:tc>
                <w:tcPr>
                  <w:tcW w:w="434" w:type="dxa"/>
                  <w:tcBorders>
                    <w:left w:val="single" w:sz="6" w:space="0" w:color="000000"/>
                  </w:tcBorders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36" w:type="dxa"/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34" w:type="dxa"/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36" w:type="dxa"/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34" w:type="dxa"/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</w:tr>
            <w:tr w:rsidR="00D20E2C">
              <w:trPr>
                <w:jc w:val="center"/>
              </w:trPr>
              <w:tc>
                <w:tcPr>
                  <w:tcW w:w="412" w:type="dxa"/>
                  <w:tcBorders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н</w:t>
                  </w:r>
                </w:p>
              </w:tc>
              <w:tc>
                <w:tcPr>
                  <w:tcW w:w="434" w:type="dxa"/>
                  <w:tcBorders>
                    <w:left w:val="single" w:sz="6" w:space="0" w:color="000000"/>
                    <w:bottom w:val="single" w:sz="6" w:space="0" w:color="000000"/>
                  </w:tcBorders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36" w:type="dxa"/>
                  <w:tcBorders>
                    <w:bottom w:val="single" w:sz="6" w:space="0" w:color="auto"/>
                  </w:tcBorders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34" w:type="dxa"/>
                  <w:tcBorders>
                    <w:bottom w:val="single" w:sz="6" w:space="0" w:color="auto"/>
                  </w:tcBorders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36" w:type="dxa"/>
                  <w:tcBorders>
                    <w:bottom w:val="single" w:sz="6" w:space="0" w:color="auto"/>
                  </w:tcBorders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  <w:tc>
                <w:tcPr>
                  <w:tcW w:w="434" w:type="dxa"/>
                  <w:tcBorders>
                    <w:bottom w:val="single" w:sz="6" w:space="0" w:color="auto"/>
                  </w:tcBorders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</w:p>
              </w:tc>
            </w:tr>
            <w:tr w:rsidR="00D20E2C">
              <w:trPr>
                <w:jc w:val="center"/>
              </w:trPr>
              <w:tc>
                <w:tcPr>
                  <w:tcW w:w="41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к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ap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aps/>
                    </w:rPr>
                    <w:t>о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м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б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а</w:t>
                  </w:r>
                </w:p>
              </w:tc>
              <w:tc>
                <w:tcPr>
                  <w:tcW w:w="4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й</w:t>
                  </w:r>
                </w:p>
              </w:tc>
              <w:tc>
                <w:tcPr>
                  <w:tcW w:w="4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D20E2C" w:rsidRDefault="00D20E2C">
                  <w:pPr>
                    <w:pStyle w:val="ParagraphStyle"/>
                    <w:spacing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н</w:t>
                  </w:r>
                </w:p>
              </w:tc>
            </w:tr>
          </w:tbl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</w:p>
        </w:tc>
      </w:tr>
      <w:tr w:rsidR="00D20E2C">
        <w:tc>
          <w:tcPr>
            <w:tcW w:w="16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 можете сказать о труде комбайнера?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словарное слово в индивидуальные словарики, используя прием ассоциаций. Какие орфограммы нужно запомнить в слове «комбайн»?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Подберите однокоренные слова к слову «комбайн».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предложения с этим словом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Труд комбайнера очень тяжелый. Во время уборки урожая комбайнеры работают от темна до темна. В кабине жарко, пыльно. Этих людей нужно уважать.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Подбирают однокоренные слова к словарному слову. Вспоминают пословицы, поговорки, крылатые выражения со словарным словом, составляют предложения. </w:t>
            </w:r>
            <w:r>
              <w:rPr>
                <w:rFonts w:ascii="Times New Roman" w:hAnsi="Times New Roman" w:cs="Times New Roman"/>
                <w:i/>
                <w:iCs/>
              </w:rPr>
              <w:t>(См. РМ, Приложение 4.)</w:t>
            </w:r>
          </w:p>
        </w:tc>
        <w:tc>
          <w:tcPr>
            <w:tcW w:w="16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hd w:val="clear" w:color="auto" w:fill="FFFFFF"/>
              <w:spacing w:line="264" w:lineRule="auto"/>
              <w:rPr>
                <w:rFonts w:ascii="Times New Roman" w:hAnsi="Times New Roman" w:cs="Times New Roman"/>
                <w:spacing w:val="45"/>
              </w:rPr>
            </w:pPr>
          </w:p>
        </w:tc>
      </w:tr>
    </w:tbl>
    <w:p w:rsidR="00D20E2C" w:rsidRDefault="00D20E2C" w:rsidP="00D20E2C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D20E2C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D20E2C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Сообщение темы урока. Определение целей урока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сформулировать цель урока.</w:t>
            </w:r>
          </w:p>
          <w:p w:rsidR="00D20E2C" w:rsidRDefault="00D20E2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тему урока.</w:t>
            </w:r>
          </w:p>
          <w:p w:rsidR="00D20E2C" w:rsidRDefault="00D20E2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на уроке познакомимся с понятием «однородные члены предложения»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Обсуждают тему урока. Отвечают на вопросы, формулируют цель урока. Под руководством учителя определяют задачи урока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Принимать </w:t>
            </w:r>
          </w:p>
          <w:p w:rsidR="00D20E2C" w:rsidRDefault="00D20E2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сохранять учебную цель </w:t>
            </w:r>
            <w:r>
              <w:rPr>
                <w:rFonts w:ascii="Times New Roman" w:hAnsi="Times New Roman" w:cs="Times New Roman"/>
              </w:rPr>
              <w:br/>
              <w:t>и задачу</w:t>
            </w:r>
          </w:p>
        </w:tc>
      </w:tr>
      <w:tr w:rsidR="00D20E2C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Объяснение нового материала. </w:t>
            </w:r>
          </w:p>
          <w:p w:rsidR="00D20E2C" w:rsidRDefault="00D20E2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 над языковым материалом.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по теме урока. Объясняет новый материал, отвечает на вопросы учеников.</w:t>
            </w:r>
          </w:p>
          <w:p w:rsidR="00D20E2C" w:rsidRDefault="00D20E2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Перед вами фрагменты сочинения ученика об осени. Прочитайте и попытайтесь обнаружить недочеты в тексте.</w:t>
            </w:r>
          </w:p>
          <w:p w:rsidR="00D20E2C" w:rsidRDefault="00D20E2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1. В лесу шумит ветер. Ветер завывает. Ветер гонит опавшие листья.</w:t>
            </w:r>
          </w:p>
          <w:p w:rsidR="00D20E2C" w:rsidRDefault="00D20E2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2. На юг улетают журавли. Улетают грачи. Улетают скворцы</w:t>
            </w:r>
          </w:p>
          <w:p w:rsidR="00D20E2C" w:rsidRDefault="00D20E2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недочеты вы обнаружили? Как это можно исправить? Выполните работу в паре.</w:t>
            </w:r>
          </w:p>
          <w:p w:rsidR="00D20E2C" w:rsidRDefault="00D20E2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Лучше ли стал текст? Можно ли сказать, что предложения построены более грамотно и что мысль выражена яснее?</w:t>
            </w:r>
          </w:p>
          <w:p w:rsidR="00D20E2C" w:rsidRDefault="00D20E2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 каждом предложении подчеркните главные члены предложения. Что интересного вы заметили? </w:t>
            </w:r>
          </w:p>
          <w:p w:rsidR="00D20E2C" w:rsidRDefault="00D20E2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 каким словам относятся сказуемые в первом предложении? На какие вопросы отвечают сказуемые? </w:t>
            </w:r>
          </w:p>
          <w:p w:rsidR="00D20E2C" w:rsidRDefault="00D20E2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Такие слова, которые отвечают на один и тот же вопрос и относятся к одному и тому же слову, называются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однородными членами предложения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Выводят языковые закономерности, лежащие в основе изучаемого понятия или правила. Анализируют формулировку правила (понятия), данную в учебнике. Проводят наблюдения на материале связных текстов.</w:t>
            </w:r>
          </w:p>
          <w:p w:rsidR="00D20E2C" w:rsidRDefault="00D20E2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Указывают синтаксические ошибки в предложениях: в первых трех предложениях повторяется слово «ветер», в трех других – слово «улетают».</w:t>
            </w:r>
          </w:p>
          <w:p w:rsidR="00D20E2C" w:rsidRDefault="00D20E2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D20E2C" w:rsidRDefault="00D20E2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Можно составить другие предложения, объединив несколько предложений в одно.</w:t>
            </w:r>
          </w:p>
          <w:p w:rsidR="00D20E2C" w:rsidRDefault="00D20E2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в паре. Записывают предложения.</w:t>
            </w:r>
          </w:p>
          <w:p w:rsidR="00D20E2C" w:rsidRDefault="00D20E2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 лесу шумит, завывает ветер, гонит опавшие листья.</w:t>
            </w:r>
          </w:p>
          <w:p w:rsidR="00D20E2C" w:rsidRDefault="00D20E2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 юг улетают журавли, грачи, скворцы.</w:t>
            </w:r>
          </w:p>
          <w:p w:rsidR="00D20E2C" w:rsidRDefault="00D20E2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Анализируют новые предложения.</w:t>
            </w:r>
          </w:p>
          <w:p w:rsidR="00D20E2C" w:rsidRDefault="00D20E2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первом предложении 1 подлежащее и 3 сказуемых. Сказуемые относятся к одному слову – «ветер». Сказуемые отвечают на вопрос «что делает?».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анализ объектов с опорой на визуализацию</w:t>
            </w:r>
          </w:p>
        </w:tc>
      </w:tr>
    </w:tbl>
    <w:p w:rsidR="00D20E2C" w:rsidRDefault="00D20E2C" w:rsidP="00D20E2C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D20E2C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D20E2C">
        <w:tc>
          <w:tcPr>
            <w:tcW w:w="16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Назовите однородные члены предложения во втором предложении.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Во втором предложении 3 подлежащих и 1 сказуемое. Подлежащие относятся к одному слову – «улетают» и отвечают на вопрос «кто?».</w:t>
            </w:r>
          </w:p>
        </w:tc>
        <w:tc>
          <w:tcPr>
            <w:tcW w:w="16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20E2C">
        <w:tc>
          <w:tcPr>
            <w:tcW w:w="16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учебнику 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упражне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32)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Откройте учебник на странице 26. Прочитайте правило. Назовите два признака однородных членов предложения.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бывают однородные члены предложения?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Называют признаки однородных членов предложения: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Отвечают на один и тот же вопрос.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Относятся к одному и тому же слову.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Однородные члены предложения бывают главные и второстепенные.</w:t>
            </w:r>
          </w:p>
        </w:tc>
        <w:tc>
          <w:tcPr>
            <w:tcW w:w="16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20E2C">
        <w:tc>
          <w:tcPr>
            <w:tcW w:w="16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задание в упражнении 32. Какими</w:t>
            </w:r>
          </w:p>
          <w:p w:rsidR="00D20E2C" w:rsidRDefault="00D20E2C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членами предлож</w:t>
            </w:r>
            <w:r>
              <w:rPr>
                <w:rFonts w:ascii="Times New Roman" w:hAnsi="Times New Roman" w:cs="Times New Roman"/>
                <w:spacing w:val="-15"/>
              </w:rPr>
              <w:t>ений</w:t>
            </w:r>
            <w:r>
              <w:rPr>
                <w:rFonts w:ascii="Times New Roman" w:hAnsi="Times New Roman" w:cs="Times New Roman"/>
              </w:rPr>
              <w:t xml:space="preserve"> явля</w:t>
            </w:r>
            <w:r>
              <w:rPr>
                <w:rFonts w:ascii="Times New Roman" w:hAnsi="Times New Roman" w:cs="Times New Roman"/>
                <w:spacing w:val="-15"/>
              </w:rPr>
              <w:t>ются</w:t>
            </w:r>
            <w:r>
              <w:rPr>
                <w:rFonts w:ascii="Times New Roman" w:hAnsi="Times New Roman" w:cs="Times New Roman"/>
              </w:rPr>
              <w:t xml:space="preserve"> выделенные слова?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чем различие каждой пары предложений?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Сказуемыми.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 первом предложении в каждой паре одно сказуемое, а во втором – два-три сказуемых</w:t>
            </w:r>
          </w:p>
        </w:tc>
        <w:tc>
          <w:tcPr>
            <w:tcW w:w="16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20E2C">
        <w:tc>
          <w:tcPr>
            <w:tcW w:w="1612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Первичное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закрепление 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знаний.</w:t>
            </w:r>
            <w:r>
              <w:rPr>
                <w:rFonts w:ascii="Times New Roman" w:hAnsi="Times New Roman" w:cs="Times New Roman"/>
              </w:rPr>
              <w:t> 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учебнику 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упражне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33).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и корректирует ответы. Наблюдает за работой учащихся. Помогает, при необходимости проверяет ответы. Комментирует ход решения.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дидактические упражнения, отвечают на вопросы, высказывают свое мнение. Применяют новые знания на новом языковом материале. Выполняют аналитические упражнения. Участвуют в обсуждении вопросов по теме.</w:t>
            </w:r>
          </w:p>
        </w:tc>
        <w:tc>
          <w:tcPr>
            <w:tcW w:w="1636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анализ произведения. Осознанно и произвольно строить речевое высказывание в устной форме, обосновывать свое мнение</w:t>
            </w:r>
          </w:p>
        </w:tc>
      </w:tr>
      <w:tr w:rsidR="00D20E2C">
        <w:tc>
          <w:tcPr>
            <w:tcW w:w="1612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Прочитайте. Каким членом предложения являются выделенные однородные члены предложения? 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 какой вопрос отвечают однородные второстепенные члены? 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 какому слову они относятся?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предложения, выделяя однородные члены интонацией перечисления.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Однородные подлежащие, однородные сказуемые, однородные второстепенные члены предложения.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Отвечают на вопрос «какие?».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Относятся к подлежащему «синицы».</w:t>
            </w:r>
          </w:p>
        </w:tc>
        <w:tc>
          <w:tcPr>
            <w:tcW w:w="163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D20E2C" w:rsidRDefault="00D20E2C" w:rsidP="00D20E2C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D20E2C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D20E2C">
        <w:tc>
          <w:tcPr>
            <w:tcW w:w="16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знак препинания разделяет однородные члены предложения?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Запятая.</w:t>
            </w:r>
          </w:p>
        </w:tc>
        <w:tc>
          <w:tcPr>
            <w:tcW w:w="16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20E2C">
        <w:tc>
          <w:tcPr>
            <w:tcW w:w="16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правило на с. 27 учебника.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Читают правило и обобщают. </w:t>
            </w:r>
            <w:r>
              <w:rPr>
                <w:rFonts w:ascii="Times New Roman" w:hAnsi="Times New Roman" w:cs="Times New Roman"/>
                <w:i/>
                <w:iCs/>
              </w:rPr>
              <w:t>(См. РМ, Приложение 5).</w:t>
            </w:r>
          </w:p>
        </w:tc>
        <w:tc>
          <w:tcPr>
            <w:tcW w:w="16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20E2C">
        <w:tc>
          <w:tcPr>
            <w:tcW w:w="16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 какой интонацией произносятся однородные члены предложения?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члены предложения могут быть однородными?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 интонацией перечисления.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Однородными членами могут быть и главные, 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второстепенные члены предложения.</w:t>
            </w:r>
          </w:p>
        </w:tc>
        <w:tc>
          <w:tcPr>
            <w:tcW w:w="16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20E2C">
        <w:tc>
          <w:tcPr>
            <w:tcW w:w="16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учебнику 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упражне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35)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Докажите, что в каждом предложении есть однородные члены.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предложения с однородными подлежащими.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предложения с однородными сказуемыми.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схемы предложений. Доказывают, что в каждом предложении есть однородные члены.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предложения с однородными подлежащими.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028700" cy="238125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Лебеди, гуси, утки собрались в дорогу с важным видом.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lang w:val="ru-RU"/>
              </w:rPr>
              <w:drawing>
                <wp:inline distT="0" distB="0" distL="0" distR="0">
                  <wp:extent cx="1028700" cy="22860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 лесу росли ландыши, фиалки, колокольчики.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предложения с однородными сказуемыми.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047750" cy="238125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Шумели, суетились, хлопотали маленькие птички.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lang w:val="ru-RU"/>
              </w:rPr>
              <w:drawing>
                <wp:inline distT="0" distB="0" distL="0" distR="0">
                  <wp:extent cx="1038225" cy="209550"/>
                  <wp:effectExtent l="19050" t="0" r="9525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209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 озере лебеди отдыхали, кормились, плавали.</w:t>
            </w:r>
          </w:p>
        </w:tc>
        <w:tc>
          <w:tcPr>
            <w:tcW w:w="16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D20E2C" w:rsidRDefault="00D20E2C" w:rsidP="00D20E2C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D20E2C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D20E2C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предложения с однородными второстепенными членами.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предложения с однородными второстепенными членами.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Старые, бывалые птицы учили молодых.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Ласковое солнце освещало лес, траву, речку, горы.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20E2C">
        <w:tc>
          <w:tcPr>
            <w:tcW w:w="16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в предложениях однородные второстепенные члены. Подчеркните слово, от которого они зависят.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записанные предложения, выделяя однородные члены предложения интонацией перечисления.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20E2C">
        <w:tc>
          <w:tcPr>
            <w:tcW w:w="16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выделяются в речи однородные члены предложения?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Перечислительной интонацией.</w:t>
            </w:r>
          </w:p>
        </w:tc>
        <w:tc>
          <w:tcPr>
            <w:tcW w:w="163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20E2C">
        <w:tc>
          <w:tcPr>
            <w:tcW w:w="16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разделяются на письме однородные члены?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Однородные члены разделяются запятой</w:t>
            </w:r>
          </w:p>
        </w:tc>
        <w:tc>
          <w:tcPr>
            <w:tcW w:w="16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20E2C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Дальнейшая работа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по закреплению и обобщению приобретенных знаний и умений.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дискуссию, выслушивает мнения, подводит итог. (См. РМ, Приложение 6.)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Обобщают способы действия по правилу, применяют на практике алгоритмические предписания, инструкции. Выполняют аналитико-синтетические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упражнения, работу со словарями.</w:t>
            </w:r>
          </w:p>
        </w:tc>
        <w:tc>
          <w:tcPr>
            <w:tcW w:w="16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Понимать 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слух ответы учащихся. Слушать собеседника. Строить понятные для собеседника высказывания. Аргументировать свою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точку зрения. </w:t>
            </w:r>
          </w:p>
        </w:tc>
      </w:tr>
      <w:tr w:rsidR="00D20E2C">
        <w:tc>
          <w:tcPr>
            <w:tcW w:w="16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ради (зада-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37).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в рабочей тетради.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задание. Подчеркните в каждом предложении его основу.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 в рабочей тетради.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Подчеркивают основы предложений.</w:t>
            </w: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</w:tbl>
    <w:p w:rsidR="00D20E2C" w:rsidRDefault="00D20E2C" w:rsidP="00D20E2C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D20E2C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D20E2C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Какими членами предложения являются однородные члены в каждом предложении?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– Выпишите однородные второстепенные члены вместе со словом, к которому они относятся.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Дождик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ветер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снегопад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с неба кубарем летят.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Тучки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/>
              </w:rPr>
              <w:drawing>
                <wp:inline distT="0" distB="0" distL="0" distR="0">
                  <wp:extent cx="1943100" cy="171450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мчатся надо мной.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Лес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зазвенел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застонал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затрещал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163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анализ с целью нахождения соответствия заданному эталону. Формулировать свое мнение и позицию</w:t>
            </w:r>
          </w:p>
        </w:tc>
      </w:tr>
      <w:tr w:rsidR="00D20E2C">
        <w:tc>
          <w:tcPr>
            <w:tcW w:w="161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</w:rPr>
              <w:t>тет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ради (зада-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38)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задание. Подчеркните в предложениях главные члены.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Назовите однородные члены предложения 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 лесу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мы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собирали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(что?) землянику, (что?) малину.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  <w:u w:val="single"/>
              </w:rPr>
              <w:t>Леса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(что делали?)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желтели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, (что делали?)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роняли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листву.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(Кто?)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Стрижи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и (кто?)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ласточки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u w:val="double"/>
              </w:rPr>
              <w:t>улетели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в теплые страны</w:t>
            </w:r>
          </w:p>
        </w:tc>
        <w:tc>
          <w:tcPr>
            <w:tcW w:w="163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D20E2C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Итог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уро-ка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. Рефлексия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Организация подведения итогов урока учащимися. Учитель предлагает детям оценить их работу на уроке, заполнив таблицу самооценки. Проводит беседу по вопросам: </w:t>
            </w:r>
          </w:p>
          <w:p w:rsidR="00D20E2C" w:rsidRDefault="00D20E2C">
            <w:pPr>
              <w:pStyle w:val="ParagraphStyle"/>
              <w:spacing w:line="264" w:lineRule="auto"/>
              <w:ind w:right="-13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особенно заинтересовало вас во время урока?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 xml:space="preserve">–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Какова же роль однородных членов предложения в нашей речи?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вопросы. Определяют свое эмоциональное состояние на уроке. Проводят самооценку, рефлексию. Проговаривают цель урока, определяют, достигнут результат или нет, высказываются о трудностях, с которыми столкнулись на уроке.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самоконтроль учебной деятельности</w:t>
            </w:r>
          </w:p>
        </w:tc>
      </w:tr>
      <w:tr w:rsidR="00D20E2C">
        <w:tc>
          <w:tcPr>
            <w:tcW w:w="161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Как выделяются однородные члены предложения в речи? </w:t>
            </w:r>
            <w:r>
              <w:rPr>
                <w:rFonts w:ascii="Times New Roman" w:hAnsi="Times New Roman" w:cs="Times New Roman"/>
                <w:i/>
                <w:iCs/>
              </w:rPr>
              <w:t>(Перечислительной интонацией.)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разделяются на письме однородные члены? 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(Однородные члены разделяются запятой.)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7.)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удалось на уроке, было самым интересным?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оценку своих знаний по оценочной </w:t>
            </w:r>
          </w:p>
          <w:p w:rsidR="00D20E2C" w:rsidRDefault="00D20E2C">
            <w:pPr>
              <w:pStyle w:val="ParagraphStyle"/>
              <w:spacing w:after="12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шкале:</w:t>
            </w:r>
          </w:p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/>
              </w:rPr>
              <w:drawing>
                <wp:inline distT="0" distB="0" distL="0" distR="0">
                  <wp:extent cx="1304925" cy="828675"/>
                  <wp:effectExtent l="19050" t="0" r="9525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D20E2C" w:rsidRDefault="00D20E2C" w:rsidP="00D20E2C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5424"/>
        <w:gridCol w:w="5422"/>
        <w:gridCol w:w="1639"/>
      </w:tblGrid>
      <w:tr w:rsidR="00D20E2C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D20E2C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Какие трудности встретились?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помешало при выполнении заданий?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 нужно сделать, чтобы избежать ошибок 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дальнейшем?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Понравилась ли вам работа на уроке? Оцените себя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before="75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Объясняют свое решение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20E2C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задание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Проговаривает и объясняет домашнее задание. Формулирует задачи выполнения упражнения, дает сопутствующие комментарии.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Выполнить задание 39 в рабочей тетради, упражнение 34 в учебнике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слушают, задают уточняющие вопросы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Осознавать, принимать, </w:t>
            </w:r>
          </w:p>
          <w:p w:rsidR="00D20E2C" w:rsidRDefault="00D20E2C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учебные задачи</w:t>
            </w:r>
          </w:p>
        </w:tc>
      </w:tr>
    </w:tbl>
    <w:p w:rsidR="00D20E2C" w:rsidRDefault="00D20E2C" w:rsidP="00D20E2C">
      <w:pPr>
        <w:pStyle w:val="ParagraphStyle"/>
        <w:spacing w:line="264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:rsidR="006A7F17" w:rsidRPr="006A7F17" w:rsidRDefault="006A7F17" w:rsidP="006A7F17">
      <w:pPr>
        <w:pStyle w:val="ParagraphStyle"/>
        <w:spacing w:before="240" w:after="60" w:line="264" w:lineRule="auto"/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</w:pPr>
      <w:r w:rsidRPr="006A7F17"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  <w:t>Приложение 1</w:t>
      </w:r>
      <w:r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  <w:lang w:val="ru-RU"/>
        </w:rPr>
        <w:t xml:space="preserve">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Организация начала урока</w:t>
      </w:r>
    </w:p>
    <w:p w:rsidR="006A7F17" w:rsidRDefault="006A7F17" w:rsidP="006A7F1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Проверка готовности к уроку. Общая установка на урок. Приветствие учащихся.</w:t>
      </w:r>
    </w:p>
    <w:p w:rsidR="006A7F17" w:rsidRDefault="006A7F17" w:rsidP="006A7F17">
      <w:pPr>
        <w:pStyle w:val="ParagraphStyle"/>
        <w:spacing w:before="60" w:after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Проверим готовность к уроку.</w:t>
      </w:r>
    </w:p>
    <w:p w:rsidR="006A7F17" w:rsidRDefault="006A7F17" w:rsidP="006A7F17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Я рада вас сегодня встретить.</w:t>
      </w:r>
    </w:p>
    <w:p w:rsidR="006A7F17" w:rsidRDefault="006A7F17" w:rsidP="006A7F17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Мне интересны вы, друзья!</w:t>
      </w:r>
    </w:p>
    <w:p w:rsidR="006A7F17" w:rsidRDefault="006A7F17" w:rsidP="006A7F17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И ваши умные ответы</w:t>
      </w:r>
    </w:p>
    <w:p w:rsidR="006A7F17" w:rsidRDefault="006A7F17" w:rsidP="006A7F17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Не обойду вниманьем я.</w:t>
      </w:r>
    </w:p>
    <w:p w:rsidR="006A7F17" w:rsidRDefault="006A7F17" w:rsidP="006A7F17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Сегодня ждут нас наблюденья,</w:t>
      </w:r>
    </w:p>
    <w:p w:rsidR="006A7F17" w:rsidRDefault="006A7F17" w:rsidP="006A7F17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И выводы, и рассужденья…</w:t>
      </w:r>
    </w:p>
    <w:p w:rsidR="006A7F17" w:rsidRDefault="006A7F17" w:rsidP="006A7F17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А чтобы впрок пошёл урок,</w:t>
      </w:r>
    </w:p>
    <w:p w:rsidR="006A7F17" w:rsidRDefault="006A7F17" w:rsidP="006A7F17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Активным самым будь, дружок!</w:t>
      </w:r>
    </w:p>
    <w:p w:rsidR="006A7F17" w:rsidRDefault="006A7F17" w:rsidP="006A7F17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Сообщают о готовности к уроку.</w:t>
      </w:r>
    </w:p>
    <w:p w:rsidR="006A7F17" w:rsidRDefault="006A7F17" w:rsidP="006A7F1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Определяют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самоготовность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(настроен ли слушать учителя, воспринимать материал урока).</w:t>
      </w:r>
    </w:p>
    <w:p w:rsidR="006A7F17" w:rsidRPr="006A7F17" w:rsidRDefault="006A7F17" w:rsidP="006A7F17">
      <w:pPr>
        <w:pStyle w:val="ParagraphStyle"/>
        <w:spacing w:before="240" w:after="60" w:line="264" w:lineRule="auto"/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</w:pPr>
      <w:r w:rsidRPr="006A7F17"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  <w:t>Приложение 2</w:t>
      </w:r>
      <w:r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  <w:lang w:val="ru-RU"/>
        </w:rPr>
        <w:t xml:space="preserve">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Проверка домашнего задания (рабочая тетрадь)</w:t>
      </w:r>
    </w:p>
    <w:p w:rsidR="006A7F17" w:rsidRDefault="006A7F17" w:rsidP="006A7F17">
      <w:pPr>
        <w:pStyle w:val="ParagraphStyle"/>
        <w:spacing w:after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 xml:space="preserve">Задание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35.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Тихо </w:t>
      </w:r>
      <w:r>
        <w:rPr>
          <w:rFonts w:ascii="Times New Roman" w:hAnsi="Times New Roman" w:cs="Times New Roman"/>
          <w:sz w:val="28"/>
          <w:szCs w:val="28"/>
          <w:u w:val="double"/>
          <w:shd w:val="clear" w:color="auto" w:fill="FFFFFF"/>
        </w:rPr>
        <w:t>падают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берёз осенние </w:t>
      </w:r>
      <w:r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листья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A7F17" w:rsidRDefault="006A7F17" w:rsidP="006A7F1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A7F1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       </w:t>
      </w:r>
      <w:r w:rsidRPr="006A7F1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 </w:t>
      </w:r>
      <w:r w:rsidRPr="006A7F17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Лучи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солнца ярко </w:t>
      </w:r>
      <w:r>
        <w:rPr>
          <w:rFonts w:ascii="Times New Roman" w:hAnsi="Times New Roman" w:cs="Times New Roman"/>
          <w:sz w:val="28"/>
          <w:szCs w:val="28"/>
          <w:u w:val="double"/>
          <w:shd w:val="clear" w:color="auto" w:fill="FFFFFF"/>
        </w:rPr>
        <w:t>осветили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лесную поляну.</w:t>
      </w:r>
    </w:p>
    <w:p w:rsidR="006A7F17" w:rsidRPr="006A7F17" w:rsidRDefault="006A7F17" w:rsidP="006A7F17">
      <w:pPr>
        <w:pStyle w:val="ParagraphStyle"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</w:pPr>
      <w:r w:rsidRPr="006A7F17">
        <w:rPr>
          <w:rFonts w:ascii="Times New Roman" w:hAnsi="Times New Roman" w:cs="Times New Roman"/>
          <w:i/>
          <w:iCs/>
          <w:sz w:val="22"/>
          <w:szCs w:val="22"/>
          <w:shd w:val="clear" w:color="auto" w:fill="FFFFFF"/>
        </w:rPr>
        <w:lastRenderedPageBreak/>
        <w:t>Приложение 3</w:t>
      </w:r>
    </w:p>
    <w:p w:rsidR="006A7F17" w:rsidRDefault="006A7F17" w:rsidP="006A7F17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Пальчиковая зарядка</w:t>
      </w:r>
    </w:p>
    <w:p w:rsidR="006A7F17" w:rsidRDefault="006A7F17" w:rsidP="006A7F17">
      <w:pPr>
        <w:pStyle w:val="ParagraphStyle"/>
        <w:spacing w:after="12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Вытягивают руки вперёд, сжимают и разжимают кулачки. Повторяют упражнение несколько раз.</w:t>
      </w:r>
    </w:p>
    <w:p w:rsidR="006A7F17" w:rsidRDefault="006A7F17" w:rsidP="006A7F17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Пальцы делают зарядку,</w:t>
      </w:r>
    </w:p>
    <w:p w:rsidR="006A7F17" w:rsidRDefault="006A7F17" w:rsidP="006A7F17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Чтобы меньше уставать.</w:t>
      </w:r>
    </w:p>
    <w:p w:rsidR="006A7F17" w:rsidRDefault="006A7F17" w:rsidP="006A7F17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А потом они в тетрадке</w:t>
      </w:r>
    </w:p>
    <w:p w:rsidR="006A7F17" w:rsidRDefault="006A7F17" w:rsidP="006A7F17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Будут буковки писать.</w:t>
      </w:r>
    </w:p>
    <w:p w:rsidR="006A7F17" w:rsidRDefault="006A7F17" w:rsidP="006A7F17">
      <w:pPr>
        <w:pStyle w:val="ParagraphStyle"/>
        <w:spacing w:before="120" w:after="12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Загибают по очереди пальцы сначала на левой, затем на правой руке. В конце упражнения сжимают руки в кулачки. Повторяют упражнение несколько раз.</w:t>
      </w:r>
    </w:p>
    <w:p w:rsidR="006A7F17" w:rsidRDefault="006A7F17" w:rsidP="006A7F17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Ёжик топал по дорожке</w:t>
      </w:r>
    </w:p>
    <w:p w:rsidR="006A7F17" w:rsidRDefault="006A7F17" w:rsidP="006A7F17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И грибочки нёс в лукошке.</w:t>
      </w:r>
    </w:p>
    <w:p w:rsidR="006A7F17" w:rsidRDefault="006A7F17" w:rsidP="006A7F17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Чтоб грибочки сосчитать,</w:t>
      </w:r>
    </w:p>
    <w:p w:rsidR="006A7F17" w:rsidRDefault="006A7F17" w:rsidP="006A7F17">
      <w:pPr>
        <w:pStyle w:val="ParagraphStyle"/>
        <w:spacing w:line="264" w:lineRule="auto"/>
        <w:ind w:left="31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Нужно пальцы загибать.</w:t>
      </w:r>
    </w:p>
    <w:p w:rsidR="006A7F17" w:rsidRDefault="006A7F17" w:rsidP="006A7F17">
      <w:pPr>
        <w:pStyle w:val="ParagraphStyle"/>
        <w:keepNext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Приложение 4</w:t>
      </w:r>
    </w:p>
    <w:p w:rsidR="006A7F17" w:rsidRDefault="006A7F17" w:rsidP="006A7F17">
      <w:pPr>
        <w:pStyle w:val="ParagraphStyle"/>
        <w:keepNext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Работа над словами с непроверяемым написанием</w:t>
      </w:r>
    </w:p>
    <w:p w:rsidR="006A7F17" w:rsidRDefault="006A7F17" w:rsidP="006A7F1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КОМБАЙН – 1. Передвижная или самоходная машина, выполняющая одновременно работу нескольких машин. 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Зерновой комбайн. Угольный комбайн.</w:t>
      </w:r>
    </w:p>
    <w:p w:rsidR="006A7F17" w:rsidRDefault="006A7F17" w:rsidP="006A7F1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2. Сложный агрегат, выполняющий несколько не связанных друг с другом рабочих операций. 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Кухонный комбайн.</w:t>
      </w:r>
    </w:p>
    <w:p w:rsidR="006A7F17" w:rsidRDefault="006A7F17" w:rsidP="006A7F17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Однокоренные слова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комбайнёр,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комбайнёрша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комбайнёрка, комбайновый.</w:t>
      </w:r>
    </w:p>
    <w:p w:rsidR="006A7F17" w:rsidRDefault="006A7F17" w:rsidP="006A7F17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Пословицы и поговорки: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A7F17" w:rsidRDefault="006A7F17" w:rsidP="006A7F1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Раньше рожь руками жали, а теперь комбайны зашагали.</w:t>
      </w:r>
    </w:p>
    <w:p w:rsidR="006A7F17" w:rsidRDefault="006A7F17" w:rsidP="006A7F1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Мощный комбайн – в поле хозяин.</w:t>
      </w:r>
    </w:p>
    <w:p w:rsidR="006A7F17" w:rsidRDefault="006A7F17" w:rsidP="006A7F17">
      <w:pPr>
        <w:pStyle w:val="ParagraphStyle"/>
        <w:spacing w:before="120" w:after="60" w:line="264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45"/>
          <w:sz w:val="28"/>
          <w:szCs w:val="28"/>
          <w:shd w:val="clear" w:color="auto" w:fill="FFFFFF"/>
        </w:rPr>
        <w:t>Предложения:</w:t>
      </w:r>
    </w:p>
    <w:p w:rsidR="006A7F17" w:rsidRDefault="006A7F17" w:rsidP="006A7F1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 дня на день выйдут комбайны на уборку урожая на Дону, в Украине, Поволжье. </w:t>
      </w:r>
    </w:p>
    <w:p w:rsidR="006A7F17" w:rsidRDefault="006A7F17" w:rsidP="006A7F1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полях началась комбайновая уборка зерновых.</w:t>
      </w:r>
    </w:p>
    <w:p w:rsidR="006A7F17" w:rsidRDefault="006A7F17" w:rsidP="006A7F17">
      <w:pPr>
        <w:pStyle w:val="ParagraphStyle"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Приложение 5</w:t>
      </w:r>
    </w:p>
    <w:p w:rsidR="006A7F17" w:rsidRDefault="006A7F17" w:rsidP="006A7F17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Работа по учебнику (упражнение 33)</w:t>
      </w:r>
    </w:p>
    <w:p w:rsidR="006A7F17" w:rsidRDefault="006A7F17" w:rsidP="006A7F1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Однородные члены предложения – это главные или второстепенные члены предложения, выполняющие одинаковую синтаксическую функцию (т. е. являющиеся одними и теми же членами предложения: подлежащими, сказуемыми, определениями, дополнениями, обстоятельствами), отвечающие на один и тот же вопрос и произносящиеся с интонацией перечисления. Однородные определения надо отличать от неоднородных, характеризующих предмет с различных сторон: в этом случае отсутствует интонация перечисления и нельзя вставить сочинительные союзы.</w:t>
      </w:r>
    </w:p>
    <w:p w:rsidR="006A7F17" w:rsidRDefault="006A7F17" w:rsidP="006A7F17">
      <w:pPr>
        <w:pStyle w:val="ParagraphStyle"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Приложение 6</w:t>
      </w:r>
    </w:p>
    <w:p w:rsidR="006A7F17" w:rsidRDefault="006A7F17" w:rsidP="006A7F17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Работа по карточкам</w:t>
      </w:r>
    </w:p>
    <w:p w:rsidR="006A7F17" w:rsidRDefault="006A7F17" w:rsidP="006A7F17">
      <w:pPr>
        <w:pStyle w:val="ParagraphStyle"/>
        <w:spacing w:after="18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Рассмотрите два предложения и определите, где предложение с однородными членами, а где распространённое.</w:t>
      </w:r>
    </w:p>
    <w:tbl>
      <w:tblPr>
        <w:tblW w:w="88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8850"/>
      </w:tblGrid>
      <w:tr w:rsidR="006A7F17">
        <w:trPr>
          <w:trHeight w:val="330"/>
        </w:trPr>
        <w:tc>
          <w:tcPr>
            <w:tcW w:w="8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7F17" w:rsidRDefault="006A7F17">
            <w:pPr>
              <w:pStyle w:val="ParagraphStyle"/>
              <w:spacing w:line="264" w:lineRule="auto"/>
              <w:ind w:firstLine="30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1) На полях работают тракторы и комбайны.</w:t>
            </w:r>
          </w:p>
        </w:tc>
      </w:tr>
      <w:tr w:rsidR="006A7F17">
        <w:trPr>
          <w:trHeight w:val="300"/>
        </w:trPr>
        <w:tc>
          <w:tcPr>
            <w:tcW w:w="8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A7F17" w:rsidRDefault="006A7F17">
            <w:pPr>
              <w:pStyle w:val="ParagraphStyle"/>
              <w:spacing w:line="264" w:lineRule="auto"/>
              <w:ind w:firstLine="30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2) Тракторы пашут землю, а комбайны жнут зерновые культуры.</w:t>
            </w:r>
          </w:p>
        </w:tc>
      </w:tr>
    </w:tbl>
    <w:p w:rsidR="006A7F17" w:rsidRDefault="006A7F17" w:rsidP="006A7F17">
      <w:pPr>
        <w:pStyle w:val="ParagraphStyle"/>
        <w:spacing w:before="18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bookmarkStart w:id="1" w:name="ce0e42764cda4b81c16753670917aa1e28478317"/>
      <w:bookmarkEnd w:id="1"/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Анализируют два предложения на карточках.</w:t>
      </w:r>
    </w:p>
    <w:p w:rsidR="006A7F17" w:rsidRDefault="006A7F17" w:rsidP="006A7F17">
      <w:pPr>
        <w:pStyle w:val="ParagraphStyle"/>
        <w:spacing w:before="60" w:after="6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bookmarkStart w:id="2" w:name="0"/>
      <w:bookmarkEnd w:id="2"/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Делают</w:t>
      </w:r>
      <w:r>
        <w:rPr>
          <w:rFonts w:ascii="Times New Roman" w:hAnsi="Times New Roman" w:cs="Times New Roman"/>
          <w:i/>
          <w:iCs/>
          <w:spacing w:val="45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вывод: первое предложение </w:t>
      </w:r>
      <w:r>
        <w:rPr>
          <w:rFonts w:ascii="Symbol" w:hAnsi="Symbol" w:cs="Symbol"/>
          <w:i/>
          <w:iCs/>
          <w:noProof/>
          <w:sz w:val="28"/>
          <w:szCs w:val="28"/>
          <w:shd w:val="clear" w:color="auto" w:fill="FFFFFF"/>
        </w:rPr>
        <w:t>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с однородными членами, а  второе </w:t>
      </w:r>
      <w:r>
        <w:rPr>
          <w:rFonts w:ascii="Symbol" w:hAnsi="Symbol" w:cs="Symbol"/>
          <w:i/>
          <w:iCs/>
          <w:noProof/>
          <w:sz w:val="28"/>
          <w:szCs w:val="28"/>
          <w:shd w:val="clear" w:color="auto" w:fill="FFFFFF"/>
        </w:rPr>
        <w:t>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распространённое.</w:t>
      </w:r>
    </w:p>
    <w:p w:rsidR="006A7F17" w:rsidRDefault="006A7F17" w:rsidP="006A7F1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Почему нельзя сказать, что второе предложение с однородными членами, ведь слова отвечают на один и тот же вопрос? </w:t>
      </w: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(По одному признаку определить нельзя.)</w:t>
      </w:r>
    </w:p>
    <w:p w:rsidR="006A7F17" w:rsidRDefault="006A7F17" w:rsidP="006A7F17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Составьте схему первого предложения.</w:t>
      </w:r>
    </w:p>
    <w:p w:rsidR="006A7F17" w:rsidRDefault="006A7F17" w:rsidP="006A7F1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Выполняют схему первого предложения.</w:t>
      </w:r>
    </w:p>
    <w:p w:rsidR="006A7F17" w:rsidRDefault="006A7F17" w:rsidP="006A7F17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[= — и — ].</w:t>
      </w:r>
    </w:p>
    <w:p w:rsidR="006A7F17" w:rsidRDefault="006A7F17" w:rsidP="006A7F17">
      <w:pPr>
        <w:pStyle w:val="ParagraphStyle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Продолжите ряд однородных членов в предложении.</w:t>
      </w:r>
    </w:p>
    <w:p w:rsidR="006A7F17" w:rsidRDefault="006A7F17" w:rsidP="006A7F1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Скворцы, … , … – перелётные птицы.</w:t>
      </w:r>
    </w:p>
    <w:p w:rsidR="006A7F17" w:rsidRDefault="006A7F17" w:rsidP="006A7F1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Маслята, … , … – съедобные грибы.</w:t>
      </w:r>
    </w:p>
    <w:p w:rsidR="006A7F17" w:rsidRDefault="006A7F17" w:rsidP="006A7F1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Осина, … , … – лиственные деревья.</w:t>
      </w:r>
    </w:p>
    <w:p w:rsidR="006A7F17" w:rsidRDefault="006A7F17" w:rsidP="006A7F1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Корова, … , … – домашние животные.</w:t>
      </w:r>
    </w:p>
    <w:p w:rsidR="006A7F17" w:rsidRDefault="006A7F17" w:rsidP="006A7F17">
      <w:pPr>
        <w:pStyle w:val="ParagraphStyle"/>
        <w:spacing w:before="120"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lastRenderedPageBreak/>
        <w:t>Записывают предложения.</w:t>
      </w:r>
    </w:p>
    <w:p w:rsidR="006A7F17" w:rsidRDefault="006A7F17" w:rsidP="006A7F1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Скворцы, ласточки, журавли – перелётные птицы.</w:t>
      </w:r>
    </w:p>
    <w:p w:rsidR="006A7F17" w:rsidRDefault="006A7F17" w:rsidP="006A7F1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Маслята, опята, лисички – съедобные грибы.</w:t>
      </w:r>
    </w:p>
    <w:p w:rsidR="006A7F17" w:rsidRDefault="006A7F17" w:rsidP="006A7F1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Осина, дуб, клён – лиственные деревья.</w:t>
      </w:r>
    </w:p>
    <w:p w:rsidR="006A7F17" w:rsidRDefault="006A7F17" w:rsidP="006A7F1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Корова, лошадь, коза – домашние животные.</w:t>
      </w:r>
    </w:p>
    <w:p w:rsidR="006A7F17" w:rsidRDefault="006A7F17" w:rsidP="006A7F17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Прочитайте предложения, которые у вас получились, и составьте схемы каждого из них.</w:t>
      </w:r>
    </w:p>
    <w:p w:rsidR="006A7F17" w:rsidRDefault="006A7F17" w:rsidP="006A7F17">
      <w:pPr>
        <w:pStyle w:val="ParagraphStyle"/>
        <w:spacing w:before="120"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Читают и объясняют правило-закон.</w:t>
      </w:r>
    </w:p>
    <w:p w:rsidR="006A7F17" w:rsidRDefault="006A7F17" w:rsidP="006A7F17">
      <w:pPr>
        <w:pStyle w:val="ParagraphStyle"/>
        <w:spacing w:after="18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– А чтобы вы не забыли, по каким законам живут однородные члены, правители сказочного королевства Однородные члены предложения прислали вам правило-закон. Прочитайте предложения. Рассмотрите схемы предложений. </w:t>
      </w:r>
    </w:p>
    <w:tbl>
      <w:tblPr>
        <w:tblW w:w="885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8850"/>
      </w:tblGrid>
      <w:tr w:rsidR="006A7F17">
        <w:trPr>
          <w:jc w:val="center"/>
        </w:trPr>
        <w:tc>
          <w:tcPr>
            <w:tcW w:w="8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7F17" w:rsidRDefault="006A7F17">
            <w:pPr>
              <w:pStyle w:val="ParagraphStyle"/>
              <w:spacing w:before="60" w:after="6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Однородные члены предложения – это слова, которые</w:t>
            </w:r>
          </w:p>
          <w:p w:rsidR="006A7F17" w:rsidRDefault="006A7F17">
            <w:pPr>
              <w:pStyle w:val="ParagraphStyle"/>
              <w:spacing w:line="252" w:lineRule="auto"/>
              <w:ind w:left="150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Symbol" w:hAnsi="Symbol" w:cs="Symbol"/>
                <w:noProof/>
                <w:sz w:val="28"/>
                <w:szCs w:val="28"/>
                <w:shd w:val="clear" w:color="auto" w:fill="FFFFFF"/>
              </w:rPr>
              <w:t>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отвечают на 1 и тот же вопрос;</w:t>
            </w:r>
          </w:p>
          <w:p w:rsidR="006A7F17" w:rsidRDefault="006A7F17">
            <w:pPr>
              <w:pStyle w:val="ParagraphStyle"/>
              <w:spacing w:line="252" w:lineRule="auto"/>
              <w:ind w:left="150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Symbol" w:hAnsi="Symbol" w:cs="Symbol"/>
                <w:noProof/>
                <w:sz w:val="28"/>
                <w:szCs w:val="28"/>
                <w:shd w:val="clear" w:color="auto" w:fill="FFFFFF"/>
              </w:rPr>
              <w:t>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относятся к 1-му и тому же члену предложения;</w:t>
            </w:r>
          </w:p>
          <w:p w:rsidR="006A7F17" w:rsidRDefault="006A7F17">
            <w:pPr>
              <w:pStyle w:val="ParagraphStyle"/>
              <w:spacing w:line="252" w:lineRule="auto"/>
              <w:ind w:left="150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Symbol" w:hAnsi="Symbol" w:cs="Symbol"/>
                <w:noProof/>
                <w:sz w:val="28"/>
                <w:szCs w:val="28"/>
                <w:shd w:val="clear" w:color="auto" w:fill="FFFFFF"/>
              </w:rPr>
              <w:t>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произносятся с интонацией перечисления;</w:t>
            </w:r>
          </w:p>
          <w:p w:rsidR="006A7F17" w:rsidRDefault="006A7F17">
            <w:pPr>
              <w:pStyle w:val="ParagraphStyle"/>
              <w:spacing w:line="252" w:lineRule="auto"/>
              <w:ind w:left="150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Symbol" w:hAnsi="Symbol" w:cs="Symbol"/>
                <w:noProof/>
                <w:sz w:val="28"/>
                <w:szCs w:val="28"/>
                <w:shd w:val="clear" w:color="auto" w:fill="FFFFFF"/>
              </w:rPr>
              <w:t>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отделяются друг от друга запятой;</w:t>
            </w:r>
          </w:p>
          <w:p w:rsidR="006A7F17" w:rsidRDefault="006A7F17">
            <w:pPr>
              <w:pStyle w:val="ParagraphStyle"/>
              <w:spacing w:line="252" w:lineRule="auto"/>
              <w:ind w:left="150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Symbol" w:hAnsi="Symbol" w:cs="Symbol"/>
                <w:noProof/>
                <w:sz w:val="28"/>
                <w:szCs w:val="28"/>
                <w:shd w:val="clear" w:color="auto" w:fill="FFFFFF"/>
              </w:rPr>
              <w:t>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связываются чаще всего союзами И, А, НО.</w:t>
            </w:r>
          </w:p>
        </w:tc>
      </w:tr>
    </w:tbl>
    <w:p w:rsidR="006A7F17" w:rsidRDefault="006A7F17" w:rsidP="006A7F17">
      <w:pPr>
        <w:pStyle w:val="ParagraphStyle"/>
        <w:spacing w:before="18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Сделайте вывод: какими членами предложения могут быть однородные члены?</w:t>
      </w:r>
    </w:p>
    <w:p w:rsidR="006A7F17" w:rsidRDefault="006A7F17" w:rsidP="006A7F1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Делают вывод: однородными членами предложения могут быть главные и второстепенные члены.</w:t>
      </w:r>
    </w:p>
    <w:p w:rsidR="006A7F17" w:rsidRDefault="006A7F17" w:rsidP="006A7F17">
      <w:pPr>
        <w:pStyle w:val="ParagraphStyle"/>
        <w:spacing w:before="240" w:after="60"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Приложение 7</w:t>
      </w:r>
    </w:p>
    <w:p w:rsidR="006A7F17" w:rsidRDefault="006A7F17" w:rsidP="006A7F17">
      <w:pPr>
        <w:pStyle w:val="ParagraphStyle"/>
        <w:spacing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Правило в стихах</w:t>
      </w:r>
    </w:p>
    <w:p w:rsidR="006A7F17" w:rsidRDefault="006A7F17" w:rsidP="006A7F17">
      <w:pPr>
        <w:pStyle w:val="ParagraphStyle"/>
        <w:spacing w:line="252" w:lineRule="auto"/>
        <w:ind w:left="28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Если стоят однородные члены,</w:t>
      </w:r>
    </w:p>
    <w:p w:rsidR="006A7F17" w:rsidRDefault="006A7F17" w:rsidP="006A7F17">
      <w:pPr>
        <w:pStyle w:val="ParagraphStyle"/>
        <w:spacing w:line="252" w:lineRule="auto"/>
        <w:ind w:left="28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Их запятой раздели непременно:</w:t>
      </w:r>
    </w:p>
    <w:p w:rsidR="006A7F17" w:rsidRDefault="006A7F17" w:rsidP="006A7F17">
      <w:pPr>
        <w:pStyle w:val="ParagraphStyle"/>
        <w:spacing w:line="252" w:lineRule="auto"/>
        <w:ind w:left="28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Дети рисуют, играют, сидят,</w:t>
      </w:r>
    </w:p>
    <w:p w:rsidR="006A7F17" w:rsidRDefault="006A7F17" w:rsidP="006A7F17">
      <w:pPr>
        <w:pStyle w:val="ParagraphStyle"/>
        <w:spacing w:line="252" w:lineRule="auto"/>
        <w:ind w:left="285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Спорят, смеются, поют, говорят.</w:t>
      </w:r>
    </w:p>
    <w:p w:rsidR="00D20E2C" w:rsidRPr="00D20E2C" w:rsidRDefault="00D20E2C">
      <w:pPr>
        <w:rPr>
          <w:lang/>
        </w:rPr>
      </w:pPr>
    </w:p>
    <w:sectPr w:rsidR="00D20E2C" w:rsidRPr="00D20E2C" w:rsidSect="006A7F17">
      <w:pgSz w:w="15840" w:h="12240" w:orient="landscape"/>
      <w:pgMar w:top="568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20E2C"/>
    <w:rsid w:val="006A7F17"/>
    <w:rsid w:val="00D20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0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0E2C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D20E2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13</Pages>
  <Words>2916</Words>
  <Characters>16626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2014-06-24T15:57:00Z</dcterms:created>
  <dcterms:modified xsi:type="dcterms:W3CDTF">2014-06-24T17:01:00Z</dcterms:modified>
</cp:coreProperties>
</file>